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АНАЛИТИЧЕСКАЯ СПРАВКА</w:t>
      </w:r>
    </w:p>
    <w:p w14:paraId="03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состоянии детского дорожно-транспортного травматизма</w:t>
      </w:r>
    </w:p>
    <w:p w14:paraId="04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территории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Новокузнецка</w:t>
      </w:r>
    </w:p>
    <w:p w14:paraId="05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 </w:t>
      </w: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МЕСЯЦЕВ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года.</w:t>
      </w:r>
    </w:p>
    <w:p w14:paraId="06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Ind w:type="dxa" w:w="-318"/>
        <w:tblBorders>
          <w:top w:color="000000" w:sz="4" w:val="double"/>
          <w:left w:color="000000" w:sz="4" w:val="double"/>
          <w:bottom w:color="000000" w:sz="4" w:val="double"/>
          <w:right w:color="000000" w:sz="4" w:val="double"/>
          <w:insideH w:color="000000" w:sz="4" w:val="double"/>
          <w:insideV w:color="000000" w:sz="4" w:val="double"/>
        </w:tblBorders>
        <w:tblLayout w:type="fixed"/>
      </w:tblPr>
      <w:tblGrid>
        <w:gridCol w:w="2596"/>
        <w:gridCol w:w="2284"/>
        <w:gridCol w:w="2284"/>
        <w:gridCol w:w="2901"/>
      </w:tblGrid>
      <w:tr>
        <w:trPr>
          <w:trHeight w:hRule="atLeast" w:val="384"/>
        </w:trPr>
        <w:tc>
          <w:tcPr>
            <w:tcW w:type="dxa" w:w="2596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ДТП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Погибло детей</w:t>
            </w:r>
          </w:p>
        </w:tc>
        <w:tc>
          <w:tcPr>
            <w:tcW w:type="dxa" w:w="2901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Травмировано детей</w:t>
            </w:r>
          </w:p>
        </w:tc>
      </w:tr>
      <w:tr>
        <w:trPr>
          <w:trHeight w:hRule="atLeast" w:val="384"/>
        </w:trPr>
        <w:tc>
          <w:tcPr>
            <w:tcW w:type="dxa" w:w="2596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B000000">
            <w:pPr>
              <w:pStyle w:val="Style_3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C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D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901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</w:tcPr>
          <w:p w14:paraId="0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 </w:t>
            </w:r>
          </w:p>
        </w:tc>
      </w:tr>
      <w:tr>
        <w:trPr>
          <w:trHeight w:hRule="atLeast" w:val="384"/>
        </w:trPr>
        <w:tc>
          <w:tcPr>
            <w:tcW w:type="dxa" w:w="2596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auto" w:val="clear"/>
          </w:tcPr>
          <w:p w14:paraId="0F000000">
            <w:pPr>
              <w:pStyle w:val="Style_3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auto" w:val="clear"/>
          </w:tcPr>
          <w:p w14:paraId="1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auto" w:val="clear"/>
          </w:tcPr>
          <w:p w14:paraId="11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901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auto" w:val="clear"/>
          </w:tcPr>
          <w:p w14:paraId="1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"/>
        </w:trPr>
        <w:tc>
          <w:tcPr>
            <w:tcW w:type="dxa" w:w="2596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FFFFFF" w:val="clear"/>
          </w:tcPr>
          <w:p w14:paraId="1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FFFFFF" w:val="clear"/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-30%</w:t>
            </w:r>
          </w:p>
        </w:tc>
        <w:tc>
          <w:tcPr>
            <w:tcW w:type="dxa" w:w="2284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FFFFFF" w:val="clear"/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type="dxa" w:w="2901"/>
            <w:tcBorders>
              <w:top w:color="000000" w:sz="4" w:val="double"/>
              <w:left w:color="000000" w:sz="4" w:val="double"/>
              <w:bottom w:color="000000" w:sz="4" w:val="double"/>
              <w:right w:color="000000" w:sz="4" w:val="double"/>
            </w:tcBorders>
            <w:shd w:fill="FFFFFF" w:val="clear"/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-22%</w:t>
            </w:r>
          </w:p>
        </w:tc>
      </w:tr>
    </w:tbl>
    <w:p w14:paraId="17000000">
      <w:pPr>
        <w:pStyle w:val="Style_1"/>
        <w:rPr>
          <w:rFonts w:ascii="Times New Roman" w:hAnsi="Times New Roman"/>
          <w:color w:val="FF0000"/>
          <w:sz w:val="24"/>
        </w:rPr>
      </w:pPr>
    </w:p>
    <w:p w14:paraId="18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Количество травмированных детей по категориям</w:t>
      </w:r>
    </w:p>
    <w:tbl>
      <w:tblPr>
        <w:tblStyle w:val="Style_5"/>
        <w:tblpPr w:bottomFromText="0" w:horzAnchor="margin" w:leftFromText="180" w:rightFromText="180" w:tblpXSpec="center" w:tblpY="51" w:topFromText="0" w:vertAnchor="text"/>
        <w:tblW w:type="auto" w:w="0"/>
        <w:tblLayout w:type="fixed"/>
      </w:tblPr>
      <w:tblGrid>
        <w:gridCol w:w="2988"/>
        <w:gridCol w:w="2427"/>
        <w:gridCol w:w="2427"/>
        <w:gridCol w:w="2239"/>
      </w:tblGrid>
      <w:tr>
        <w:trPr>
          <w:trHeight w:hRule="atLeast" w:val="282"/>
        </w:trPr>
        <w:tc>
          <w:tcPr>
            <w:tcW w:type="dxa" w:w="2988"/>
          </w:tcPr>
          <w:p w14:paraId="1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</w:t>
            </w:r>
          </w:p>
        </w:tc>
        <w:tc>
          <w:tcPr>
            <w:tcW w:type="dxa" w:w="2427"/>
          </w:tcPr>
          <w:p w14:paraId="1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2023год</w:t>
            </w:r>
          </w:p>
        </w:tc>
        <w:tc>
          <w:tcPr>
            <w:tcW w:type="dxa" w:w="2427"/>
          </w:tcPr>
          <w:p w14:paraId="1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2239"/>
          </w:tcPr>
          <w:p w14:paraId="1C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rPr>
          <w:trHeight w:hRule="atLeast" w:val="302"/>
        </w:trPr>
        <w:tc>
          <w:tcPr>
            <w:tcW w:type="dxa" w:w="2988"/>
          </w:tcPr>
          <w:p w14:paraId="1D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Юный пешеход</w:t>
            </w:r>
          </w:p>
        </w:tc>
        <w:tc>
          <w:tcPr>
            <w:tcW w:type="dxa" w:w="2427"/>
          </w:tcPr>
          <w:p w14:paraId="1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427"/>
          </w:tcPr>
          <w:p w14:paraId="1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239"/>
          </w:tcPr>
          <w:p w14:paraId="20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>
        <w:trPr>
          <w:trHeight w:hRule="atLeast" w:val="292"/>
        </w:trPr>
        <w:tc>
          <w:tcPr>
            <w:tcW w:type="dxa" w:w="2988"/>
          </w:tcPr>
          <w:p w14:paraId="21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Юный пассажир</w:t>
            </w:r>
          </w:p>
        </w:tc>
        <w:tc>
          <w:tcPr>
            <w:tcW w:type="dxa" w:w="2427"/>
          </w:tcPr>
          <w:p w14:paraId="2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427"/>
          </w:tcPr>
          <w:p w14:paraId="23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239"/>
          </w:tcPr>
          <w:p w14:paraId="24000000">
            <w:pPr>
              <w:pStyle w:val="Style_1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</w:tr>
      <w:tr>
        <w:trPr>
          <w:trHeight w:hRule="atLeast" w:val="595"/>
        </w:trPr>
        <w:tc>
          <w:tcPr>
            <w:tcW w:type="dxa" w:w="2988"/>
          </w:tcPr>
          <w:p w14:paraId="25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Юный водитель велосипеда </w:t>
            </w:r>
          </w:p>
        </w:tc>
        <w:tc>
          <w:tcPr>
            <w:tcW w:type="dxa" w:w="2427"/>
          </w:tcPr>
          <w:p w14:paraId="26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27"/>
          </w:tcPr>
          <w:p w14:paraId="2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39"/>
          </w:tcPr>
          <w:p w14:paraId="28000000">
            <w:pPr>
              <w:pStyle w:val="Style_1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</w:tr>
      <w:tr>
        <w:trPr>
          <w:trHeight w:hRule="atLeast" w:val="327"/>
        </w:trPr>
        <w:tc>
          <w:tcPr>
            <w:tcW w:type="dxa" w:w="2988"/>
          </w:tcPr>
          <w:p w14:paraId="29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Водитель/пассажир СИМ</w:t>
            </w:r>
          </w:p>
        </w:tc>
        <w:tc>
          <w:tcPr>
            <w:tcW w:type="dxa" w:w="2427"/>
          </w:tcPr>
          <w:p w14:paraId="2A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427"/>
          </w:tcPr>
          <w:p w14:paraId="2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39"/>
          </w:tcPr>
          <w:p w14:paraId="2C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>
        <w:trPr>
          <w:trHeight w:hRule="atLeast" w:val="75"/>
        </w:trPr>
        <w:tc>
          <w:tcPr>
            <w:tcW w:type="dxa" w:w="2988"/>
          </w:tcPr>
          <w:p w14:paraId="2D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2427"/>
          </w:tcPr>
          <w:p w14:paraId="2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27"/>
          </w:tcPr>
          <w:p w14:paraId="2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239"/>
          </w:tcPr>
          <w:p w14:paraId="30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-22%</w:t>
            </w:r>
          </w:p>
        </w:tc>
      </w:tr>
    </w:tbl>
    <w:p w14:paraId="31000000">
      <w:pPr>
        <w:pStyle w:val="Style_1"/>
        <w:rPr>
          <w:rFonts w:ascii="Times New Roman" w:hAnsi="Times New Roman"/>
          <w:sz w:val="24"/>
        </w:rPr>
      </w:pPr>
    </w:p>
    <w:p w14:paraId="32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Виновность в ДТП</w:t>
      </w:r>
    </w:p>
    <w:p w14:paraId="33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</w:p>
    <w:tbl>
      <w:tblPr>
        <w:tblStyle w:val="Style_5"/>
        <w:tblW w:type="auto" w:w="0"/>
        <w:tblInd w:type="dxa" w:w="-318"/>
        <w:tblLayout w:type="fixed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>
        <w:trPr>
          <w:trHeight w:hRule="atLeast" w:val="173"/>
        </w:trPr>
        <w:tc>
          <w:tcPr>
            <w:tcW w:type="dxa" w:w="1895"/>
            <w:vMerge w:val="restart"/>
          </w:tcPr>
          <w:p w14:paraId="3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Вина в ДТП </w:t>
            </w:r>
          </w:p>
        </w:tc>
        <w:tc>
          <w:tcPr>
            <w:tcW w:type="dxa" w:w="3209"/>
            <w:gridSpan w:val="3"/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ДТП</w:t>
            </w:r>
          </w:p>
        </w:tc>
        <w:tc>
          <w:tcPr>
            <w:tcW w:type="dxa" w:w="2410"/>
            <w:gridSpan w:val="3"/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Погибло</w:t>
            </w:r>
          </w:p>
        </w:tc>
        <w:tc>
          <w:tcPr>
            <w:tcW w:type="dxa" w:w="2551"/>
            <w:gridSpan w:val="3"/>
          </w:tcPr>
          <w:p w14:paraId="3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Ранено</w:t>
            </w:r>
          </w:p>
        </w:tc>
      </w:tr>
      <w:tr>
        <w:trPr>
          <w:trHeight w:hRule="atLeast" w:val="172"/>
        </w:trPr>
        <w:tc>
          <w:tcPr>
            <w:tcW w:type="dxa" w:w="1895"/>
            <w:gridSpan w:val="1"/>
            <w:vMerge w:val="continue"/>
          </w:tcPr>
          <w:p/>
        </w:tc>
        <w:tc>
          <w:tcPr>
            <w:tcW w:type="dxa" w:w="1385"/>
          </w:tcPr>
          <w:p w14:paraId="3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82"/>
          </w:tcPr>
          <w:p w14:paraId="3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42"/>
          </w:tcPr>
          <w:p w14:paraId="3A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851"/>
          </w:tcPr>
          <w:p w14:paraId="3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08"/>
          </w:tcPr>
          <w:p w14:paraId="3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1"/>
          </w:tcPr>
          <w:p w14:paraId="3D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791"/>
          </w:tcPr>
          <w:p w14:paraId="3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92"/>
          </w:tcPr>
          <w:p w14:paraId="3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68"/>
          </w:tcPr>
          <w:p w14:paraId="40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rPr>
          <w:trHeight w:hRule="atLeast" w:val="375"/>
        </w:trPr>
        <w:tc>
          <w:tcPr>
            <w:tcW w:type="dxa" w:w="1895"/>
          </w:tcPr>
          <w:p w14:paraId="41000000">
            <w:pPr>
              <w:pStyle w:val="Style_3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Водителя </w:t>
            </w:r>
          </w:p>
        </w:tc>
        <w:tc>
          <w:tcPr>
            <w:tcW w:type="dxa" w:w="1385"/>
          </w:tcPr>
          <w:p w14:paraId="4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082"/>
          </w:tcPr>
          <w:p w14:paraId="43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  <w:r>
              <w:rPr>
                <w:rStyle w:val="Style_4_ch"/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42"/>
          </w:tcPr>
          <w:p w14:paraId="44000000">
            <w:pPr>
              <w:rPr>
                <w:color w:val="00B050"/>
              </w:rPr>
            </w:pPr>
          </w:p>
        </w:tc>
        <w:tc>
          <w:tcPr>
            <w:tcW w:type="dxa" w:w="851"/>
          </w:tcPr>
          <w:p w14:paraId="45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08"/>
          </w:tcPr>
          <w:p w14:paraId="46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/>
        </w:tc>
        <w:tc>
          <w:tcPr>
            <w:tcW w:type="dxa" w:w="791"/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792"/>
          </w:tcPr>
          <w:p w14:paraId="4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68"/>
          </w:tcPr>
          <w:p w14:paraId="4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type="dxa" w:w="1895"/>
          </w:tcPr>
          <w:p w14:paraId="4A000000">
            <w:pPr>
              <w:pStyle w:val="Style_3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Ребенка </w:t>
            </w:r>
          </w:p>
        </w:tc>
        <w:tc>
          <w:tcPr>
            <w:tcW w:type="dxa" w:w="1385"/>
          </w:tcPr>
          <w:p w14:paraId="4B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082"/>
          </w:tcPr>
          <w:p w14:paraId="4C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742"/>
          </w:tcPr>
          <w:p w14:paraId="4D000000">
            <w:pPr>
              <w:rPr>
                <w:rFonts w:ascii="Times New Roman" w:hAnsi="Times New Roman"/>
                <w:b w:val="1"/>
                <w:color w:val="00B050"/>
              </w:rPr>
            </w:pPr>
          </w:p>
        </w:tc>
        <w:tc>
          <w:tcPr>
            <w:tcW w:type="dxa" w:w="851"/>
          </w:tcPr>
          <w:p w14:paraId="4E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08"/>
          </w:tcPr>
          <w:p w14:paraId="4F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/>
        </w:tc>
        <w:tc>
          <w:tcPr>
            <w:tcW w:type="dxa" w:w="791"/>
          </w:tcPr>
          <w:p w14:paraId="50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792"/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68"/>
          </w:tcPr>
          <w:p w14:paraId="52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</w:tr>
      <w:tr>
        <w:trPr>
          <w:trHeight w:hRule="atLeast" w:val="623"/>
        </w:trPr>
        <w:tc>
          <w:tcPr>
            <w:tcW w:type="dxa" w:w="1895"/>
          </w:tcPr>
          <w:p w14:paraId="53000000">
            <w:pPr>
              <w:pStyle w:val="Style_3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Обоюдная вина (согласно АИУС) </w:t>
            </w:r>
          </w:p>
        </w:tc>
        <w:tc>
          <w:tcPr>
            <w:tcW w:type="dxa" w:w="1385"/>
          </w:tcPr>
          <w:p w14:paraId="54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82"/>
          </w:tcPr>
          <w:p w14:paraId="55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42"/>
          </w:tcPr>
          <w:p/>
        </w:tc>
        <w:tc>
          <w:tcPr>
            <w:tcW w:type="dxa" w:w="851"/>
          </w:tcPr>
          <w:p w14:paraId="56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08"/>
          </w:tcPr>
          <w:p w14:paraId="57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/>
        </w:tc>
        <w:tc>
          <w:tcPr>
            <w:tcW w:type="dxa" w:w="791"/>
          </w:tcPr>
          <w:p w14:paraId="58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92"/>
          </w:tcPr>
          <w:p w14:paraId="59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68"/>
          </w:tcPr>
          <w:p w14:paraId="5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7"/>
        </w:trPr>
        <w:tc>
          <w:tcPr>
            <w:tcW w:type="dxa" w:w="1895"/>
          </w:tcPr>
          <w:p w14:paraId="5B000000">
            <w:pPr>
              <w:pStyle w:val="Style_3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1385"/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</w:t>
            </w:r>
          </w:p>
        </w:tc>
        <w:tc>
          <w:tcPr>
            <w:tcW w:type="dxa" w:w="1082"/>
          </w:tcPr>
          <w:p w14:paraId="5D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2</w:t>
            </w: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742"/>
          </w:tcPr>
          <w:p w14:paraId="5E000000">
            <w:pPr>
              <w:rPr>
                <w:b w:val="1"/>
                <w:color w:val="00B050"/>
                <w:sz w:val="22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-30%</w:t>
            </w:r>
          </w:p>
        </w:tc>
        <w:tc>
          <w:tcPr>
            <w:tcW w:type="dxa" w:w="851"/>
          </w:tcPr>
          <w:p w14:paraId="5F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08"/>
          </w:tcPr>
          <w:p w14:paraId="60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851"/>
          </w:tcPr>
          <w:p/>
        </w:tc>
        <w:tc>
          <w:tcPr>
            <w:tcW w:type="dxa" w:w="791"/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</w:t>
            </w:r>
          </w:p>
        </w:tc>
        <w:tc>
          <w:tcPr>
            <w:tcW w:type="dxa" w:w="792"/>
          </w:tcPr>
          <w:p w14:paraId="6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968"/>
          </w:tcPr>
          <w:p w14:paraId="63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-22%</w:t>
            </w:r>
          </w:p>
        </w:tc>
      </w:tr>
    </w:tbl>
    <w:p w14:paraId="64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</w:p>
    <w:p w14:paraId="65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Анализ ДТП с участием детей по территориальности совершения ДТП</w:t>
      </w:r>
    </w:p>
    <w:p w14:paraId="66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</w:p>
    <w:tbl>
      <w:tblPr>
        <w:tblStyle w:val="Style_2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6"/>
        <w:gridCol w:w="851"/>
        <w:gridCol w:w="847"/>
        <w:gridCol w:w="856"/>
        <w:gridCol w:w="852"/>
        <w:gridCol w:w="781"/>
        <w:gridCol w:w="734"/>
        <w:gridCol w:w="845"/>
        <w:gridCol w:w="845"/>
        <w:gridCol w:w="898"/>
      </w:tblGrid>
      <w:tr>
        <w:trPr>
          <w:trHeight w:hRule="atLeast" w:val="156"/>
        </w:trPr>
        <w:tc>
          <w:tcPr>
            <w:tcW w:type="dxa" w:w="25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Районы города</w:t>
            </w:r>
          </w:p>
        </w:tc>
        <w:tc>
          <w:tcPr>
            <w:tcW w:type="dxa" w:w="25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ДТП</w:t>
            </w:r>
          </w:p>
        </w:tc>
        <w:tc>
          <w:tcPr>
            <w:tcW w:type="dxa" w:w="23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погибшие</w:t>
            </w:r>
          </w:p>
        </w:tc>
        <w:tc>
          <w:tcPr>
            <w:tcW w:type="dxa" w:w="25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травмированные</w:t>
            </w:r>
          </w:p>
        </w:tc>
      </w:tr>
      <w:tr>
        <w:trPr>
          <w:trHeight w:hRule="atLeast" w:val="155"/>
        </w:trPr>
        <w:tc>
          <w:tcPr>
            <w:tcW w:type="dxa" w:w="2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rPr>
          <w:trHeight w:hRule="atLeast" w:val="501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Центральный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1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+29%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32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32"/>
                <w:vertAlign w:val="superscript"/>
              </w:rPr>
              <w:t>+13%</w:t>
            </w:r>
          </w:p>
        </w:tc>
      </w:tr>
      <w:tr>
        <w:trPr>
          <w:trHeight w:hRule="atLeast" w:val="511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Орджоникидзевский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32"/>
                <w:vertAlign w:val="superscript"/>
              </w:rPr>
            </w:pPr>
          </w:p>
        </w:tc>
      </w:tr>
      <w:tr>
        <w:trPr>
          <w:trHeight w:hRule="atLeast" w:val="501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Заводской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32"/>
                <w:vertAlign w:val="superscript"/>
              </w:rPr>
            </w:pPr>
          </w:p>
        </w:tc>
      </w:tr>
      <w:tr>
        <w:trPr>
          <w:trHeight w:hRule="atLeast" w:val="501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Куйбышевский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1"/>
              <w:rPr>
                <w:rFonts w:ascii="Times New Roman" w:hAnsi="Times New Roman"/>
                <w:b w:val="1"/>
                <w:color w:val="00B05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32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32"/>
                <w:vertAlign w:val="superscript"/>
              </w:rPr>
              <w:t>+25%</w:t>
            </w:r>
          </w:p>
        </w:tc>
      </w:tr>
      <w:tr>
        <w:trPr>
          <w:trHeight w:hRule="atLeast" w:val="501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Кузнецкий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32"/>
                <w:vertAlign w:val="superscript"/>
              </w:rPr>
            </w:pPr>
          </w:p>
        </w:tc>
      </w:tr>
      <w:tr>
        <w:trPr>
          <w:trHeight w:hRule="atLeast" w:val="501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Новоильинский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1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+200%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32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32"/>
                <w:vertAlign w:val="superscript"/>
              </w:rPr>
              <w:t>+50%</w:t>
            </w:r>
          </w:p>
        </w:tc>
      </w:tr>
      <w:tr>
        <w:trPr>
          <w:trHeight w:hRule="atLeast" w:val="279"/>
        </w:trPr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1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-30%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8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-22%</w:t>
            </w:r>
          </w:p>
        </w:tc>
      </w:tr>
    </w:tbl>
    <w:p w14:paraId="BA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</w:p>
    <w:p w14:paraId="BB00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Анализ ДТП по возрасту пострадавших детей</w:t>
      </w:r>
    </w:p>
    <w:tbl>
      <w:tblPr>
        <w:tblStyle w:val="Style_2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08"/>
        <w:gridCol w:w="1129"/>
        <w:gridCol w:w="1129"/>
        <w:gridCol w:w="1129"/>
        <w:gridCol w:w="1129"/>
        <w:gridCol w:w="1129"/>
        <w:gridCol w:w="1412"/>
      </w:tblGrid>
      <w:tr>
        <w:trPr>
          <w:trHeight w:hRule="atLeast" w:val="158"/>
        </w:trPr>
        <w:tc>
          <w:tcPr>
            <w:tcW w:type="dxa" w:w="3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  <w:p w14:paraId="B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ребенка</w:t>
            </w:r>
          </w:p>
        </w:tc>
        <w:tc>
          <w:tcPr>
            <w:tcW w:type="dxa" w:w="33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погибшие</w:t>
            </w:r>
          </w:p>
        </w:tc>
        <w:tc>
          <w:tcPr>
            <w:tcW w:type="dxa" w:w="36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травмированные</w:t>
            </w:r>
          </w:p>
        </w:tc>
      </w:tr>
      <w:tr>
        <w:trPr>
          <w:trHeight w:hRule="atLeast" w:val="157"/>
        </w:trPr>
        <w:tc>
          <w:tcPr>
            <w:tcW w:type="dxa" w:w="3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 до 2 лет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 до 6 лет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7 до 15 лет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1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</w:tr>
      <w:tr>
        <w:tc>
          <w:tcPr>
            <w:tcW w:type="dxa" w:w="3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pStyle w:val="Style_3"/>
              <w:ind/>
              <w:jc w:val="center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32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1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-22%</w:t>
            </w:r>
          </w:p>
        </w:tc>
      </w:tr>
    </w:tbl>
    <w:p w14:paraId="E2000000">
      <w:pPr>
        <w:pStyle w:val="Style_1"/>
        <w:ind/>
        <w:jc w:val="center"/>
        <w:rPr>
          <w:rFonts w:ascii="Times New Roman" w:hAnsi="Times New Roman"/>
          <w:color w:val="FF0000"/>
          <w:sz w:val="24"/>
        </w:rPr>
      </w:pPr>
    </w:p>
    <w:p w14:paraId="E3000000">
      <w:pPr>
        <w:pStyle w:val="Style_1"/>
        <w:ind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Анализ ДТП по организованности детей</w:t>
      </w:r>
    </w:p>
    <w:p w14:paraId="E4000000">
      <w:pPr>
        <w:pStyle w:val="Style_1"/>
        <w:rPr>
          <w:rFonts w:ascii="Times New Roman" w:hAnsi="Times New Roman"/>
          <w:color w:val="FF0000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>
        <w:trPr>
          <w:trHeight w:hRule="atLeast" w:val="158"/>
        </w:trPr>
        <w:tc>
          <w:tcPr>
            <w:tcW w:type="dxa" w:w="26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Организованность</w:t>
            </w:r>
          </w:p>
          <w:p w14:paraId="E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ребенка</w:t>
            </w:r>
          </w:p>
        </w:tc>
        <w:tc>
          <w:tcPr>
            <w:tcW w:type="dxa" w:w="33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погибшие </w:t>
            </w:r>
          </w:p>
        </w:tc>
        <w:tc>
          <w:tcPr>
            <w:tcW w:type="dxa" w:w="33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травмированные</w:t>
            </w:r>
          </w:p>
        </w:tc>
      </w:tr>
      <w:tr>
        <w:trPr>
          <w:trHeight w:hRule="atLeast" w:val="157"/>
        </w:trPr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Не организованы 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Посещают ДОУ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0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Школьники 1-3 классы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</w:rPr>
            </w:pPr>
            <w:r>
              <w:rPr>
                <w:rFonts w:ascii="Times New Roman" w:hAnsi="Times New Roman"/>
                <w:b w:val="1"/>
                <w:color w:val="00B050"/>
              </w:rPr>
              <w:t>+13%</w:t>
            </w: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Школьники 4-8 классы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Школьники 9-11кл.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Учащиеся ПТУ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Студенты техникумов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Студенты институтов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rPr>
          <w:trHeight w:hRule="atLeast" w:val="67"/>
        </w:trPr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 xml:space="preserve">Всего 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32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-22%</w:t>
            </w:r>
          </w:p>
        </w:tc>
      </w:tr>
    </w:tbl>
    <w:p w14:paraId="2E010000">
      <w:pPr>
        <w:pStyle w:val="Style_1"/>
        <w:rPr>
          <w:rFonts w:ascii="Times New Roman" w:hAnsi="Times New Roman"/>
          <w:sz w:val="24"/>
        </w:rPr>
      </w:pPr>
    </w:p>
    <w:p w14:paraId="2F010000">
      <w:pPr>
        <w:pStyle w:val="Style_1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Анализ по времени совершения ДТП</w:t>
      </w:r>
      <w:r>
        <w:rPr>
          <w:rFonts w:ascii="Times New Roman" w:hAnsi="Times New Roman"/>
          <w:b w:val="1"/>
          <w:color w:val="FF0000"/>
          <w:sz w:val="24"/>
        </w:rPr>
        <w:t xml:space="preserve"> </w:t>
      </w:r>
    </w:p>
    <w:p w14:paraId="30010000">
      <w:pPr>
        <w:pStyle w:val="Style_1"/>
        <w:ind/>
        <w:jc w:val="center"/>
        <w:rPr>
          <w:rFonts w:ascii="Times New Roman" w:hAnsi="Times New Roman"/>
          <w:color w:val="FF0000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29"/>
        <w:gridCol w:w="843"/>
        <w:gridCol w:w="822"/>
        <w:gridCol w:w="833"/>
        <w:gridCol w:w="928"/>
        <w:gridCol w:w="928"/>
        <w:gridCol w:w="860"/>
        <w:gridCol w:w="928"/>
        <w:gridCol w:w="928"/>
        <w:gridCol w:w="872"/>
      </w:tblGrid>
      <w:tr>
        <w:trPr>
          <w:trHeight w:hRule="atLeast" w:val="158"/>
        </w:trPr>
        <w:tc>
          <w:tcPr>
            <w:tcW w:type="dxa" w:w="16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ДТП</w:t>
            </w:r>
          </w:p>
        </w:tc>
        <w:tc>
          <w:tcPr>
            <w:tcW w:type="dxa" w:w="2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ДТП</w:t>
            </w:r>
          </w:p>
        </w:tc>
        <w:tc>
          <w:tcPr>
            <w:tcW w:type="dxa" w:w="27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погибшие</w:t>
            </w:r>
          </w:p>
        </w:tc>
        <w:tc>
          <w:tcPr>
            <w:tcW w:type="dxa" w:w="272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травмированные</w:t>
            </w:r>
          </w:p>
        </w:tc>
      </w:tr>
      <w:tr>
        <w:trPr>
          <w:trHeight w:hRule="atLeast" w:val="157"/>
        </w:trPr>
        <w:tc>
          <w:tcPr>
            <w:tcW w:type="dxa" w:w="1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6-8 часов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1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8-10 часов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10-12 часов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1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12-14 часов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1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  <w:t>+50%</w:t>
            </w:r>
          </w:p>
        </w:tc>
      </w:tr>
      <w:tr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14-16 часов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1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+33%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  <w:t>+33%</w:t>
            </w:r>
          </w:p>
        </w:tc>
      </w:tr>
      <w:tr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16-18 часов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1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+67%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  <w:t>+200%</w:t>
            </w:r>
          </w:p>
        </w:tc>
      </w:tr>
      <w:tr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18-20 часов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20-24 часов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24"/>
                <w:vertAlign w:val="superscript"/>
              </w:rPr>
            </w:pPr>
          </w:p>
        </w:tc>
      </w:tr>
      <w:tr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0-6 часов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1"/>
              <w:ind/>
              <w:jc w:val="center"/>
              <w:rPr>
                <w:rFonts w:ascii="Times New Roman" w:hAnsi="Times New Roman"/>
                <w:color w:val="00B050"/>
                <w:sz w:val="24"/>
                <w:vertAlign w:val="superscript"/>
              </w:rPr>
            </w:pPr>
          </w:p>
        </w:tc>
      </w:tr>
      <w:tr>
        <w:trPr>
          <w:trHeight w:hRule="atLeast" w:val="60"/>
        </w:trPr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1"/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1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-30%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pStyle w:val="Style_1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color w:val="00B050"/>
                <w:sz w:val="32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-22%</w:t>
            </w:r>
          </w:p>
        </w:tc>
      </w:tr>
    </w:tbl>
    <w:p w14:paraId="A201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A3010000">
      <w:pPr>
        <w:ind/>
        <w:jc w:val="center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color w:val="FF0000"/>
          <w:sz w:val="24"/>
        </w:rPr>
        <w:t>Анализ ДТП с участием детей по дням недели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58"/>
        <w:gridCol w:w="845"/>
        <w:gridCol w:w="895"/>
        <w:gridCol w:w="892"/>
        <w:gridCol w:w="882"/>
        <w:gridCol w:w="882"/>
        <w:gridCol w:w="776"/>
        <w:gridCol w:w="887"/>
        <w:gridCol w:w="885"/>
        <w:gridCol w:w="769"/>
      </w:tblGrid>
      <w:tr>
        <w:trPr>
          <w:trHeight w:hRule="atLeast" w:val="158"/>
        </w:trPr>
        <w:tc>
          <w:tcPr>
            <w:tcW w:type="dxa" w:w="18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ДТП</w:t>
            </w:r>
          </w:p>
        </w:tc>
        <w:tc>
          <w:tcPr>
            <w:tcW w:type="dxa" w:w="26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ДТП</w:t>
            </w:r>
          </w:p>
        </w:tc>
        <w:tc>
          <w:tcPr>
            <w:tcW w:type="dxa" w:w="25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погиб</w:t>
            </w:r>
            <w:r>
              <w:rPr>
                <w:rFonts w:ascii="Times New Roman" w:hAnsi="Times New Roman"/>
                <w:b w:val="1"/>
                <w:sz w:val="24"/>
              </w:rPr>
              <w:t>шие</w:t>
            </w:r>
          </w:p>
        </w:tc>
        <w:tc>
          <w:tcPr>
            <w:tcW w:type="dxa" w:w="25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травмированные</w:t>
            </w:r>
          </w:p>
        </w:tc>
      </w:tr>
      <w:tr>
        <w:trPr>
          <w:trHeight w:hRule="atLeast" w:val="157"/>
        </w:trPr>
        <w:tc>
          <w:tcPr>
            <w:tcW w:type="dxa" w:w="18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1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%</w:t>
            </w:r>
          </w:p>
        </w:tc>
      </w:tr>
      <w:tr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понедельник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b w:val="1"/>
                <w:color w:val="00B050"/>
              </w:rPr>
            </w:pPr>
            <w:r>
              <w:rPr>
                <w:b w:val="1"/>
                <w:color w:val="00B050"/>
              </w:rPr>
              <w:t>+33%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rPr>
                <w:b w:val="1"/>
              </w:rPr>
            </w:pP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b w:val="1"/>
                <w:color w:val="00B050"/>
                <w:sz w:val="28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  <w:vertAlign w:val="superscript"/>
              </w:rPr>
              <w:t>+33%</w:t>
            </w:r>
          </w:p>
        </w:tc>
      </w:tr>
      <w:tr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rPr>
                <w:color w:val="00B050"/>
              </w:rPr>
            </w:pP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ind/>
              <w:jc w:val="center"/>
              <w:rPr>
                <w:rStyle w:val="Style_4_ch"/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color w:val="00B050"/>
                <w:sz w:val="28"/>
                <w:vertAlign w:val="superscript"/>
              </w:rPr>
            </w:pPr>
          </w:p>
        </w:tc>
      </w:tr>
      <w:tr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воскресенье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rFonts w:ascii="Times New Roman" w:hAnsi="Times New Roman"/>
                <w:b w:val="1"/>
                <w:color w:val="00B050"/>
              </w:rPr>
            </w:pPr>
            <w:r>
              <w:rPr>
                <w:rFonts w:ascii="Times New Roman" w:hAnsi="Times New Roman"/>
                <w:b w:val="1"/>
                <w:color w:val="00B050"/>
              </w:rPr>
              <w:t>+300%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rPr>
                <w:b w:val="1"/>
              </w:rPr>
            </w:pP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ind/>
              <w:jc w:val="center"/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8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  <w:rPr>
                <w:rFonts w:ascii="Times New Roman" w:hAnsi="Times New Roman"/>
                <w:b w:val="1"/>
                <w:color w:val="00B050"/>
                <w:sz w:val="28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  <w:sz w:val="28"/>
                <w:vertAlign w:val="superscript"/>
              </w:rPr>
              <w:t>+700%</w:t>
            </w:r>
          </w:p>
        </w:tc>
      </w:tr>
      <w:tr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rPr>
                <w:rStyle w:val="Style_4_ch"/>
                <w:rFonts w:ascii="Times New Roman" w:hAnsi="Times New Roman"/>
                <w:b w:val="1"/>
                <w:sz w:val="24"/>
              </w:rPr>
            </w:pPr>
            <w:r>
              <w:rPr>
                <w:rStyle w:val="Style_4_ch"/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30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1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-30%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0</w:t>
            </w:r>
          </w:p>
        </w:tc>
        <w:tc>
          <w:tcPr>
            <w:tcW w:type="dxa" w:w="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rPr>
                <w:rStyle w:val="Style_4_ch"/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32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pStyle w:val="Style_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10000">
            <w:pPr>
              <w:pStyle w:val="Style_1"/>
              <w:rPr>
                <w:rFonts w:ascii="Times New Roman" w:hAnsi="Times New Roman"/>
                <w:b w:val="1"/>
                <w:color w:val="00B050"/>
                <w:vertAlign w:val="superscript"/>
              </w:rPr>
            </w:pPr>
            <w:r>
              <w:rPr>
                <w:rFonts w:ascii="Times New Roman" w:hAnsi="Times New Roman"/>
                <w:b w:val="1"/>
                <w:color w:val="00B050"/>
              </w:rPr>
              <w:t>-22%</w:t>
            </w:r>
          </w:p>
        </w:tc>
      </w:tr>
    </w:tbl>
    <w:p w14:paraId="F7010000">
      <w:pPr>
        <w:pStyle w:val="Style_1"/>
      </w:pPr>
    </w:p>
    <w:p w14:paraId="F8010000">
      <w:pPr>
        <w:pStyle w:val="Style_3"/>
        <w:rPr>
          <w:rStyle w:val="Style_4_ch"/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Аварийный день недели: </w:t>
      </w:r>
      <w:r>
        <w:rPr>
          <w:rStyle w:val="Style_4_ch"/>
          <w:rFonts w:ascii="Times New Roman" w:hAnsi="Times New Roman"/>
          <w:b w:val="1"/>
          <w:sz w:val="28"/>
        </w:rPr>
        <w:t>понедельник,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воскресенье</w:t>
      </w:r>
    </w:p>
    <w:p w14:paraId="F9010000">
      <w:pPr>
        <w:pStyle w:val="Style_3"/>
        <w:rPr>
          <w:rStyle w:val="Style_4_ch"/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Аварийное время: </w:t>
      </w:r>
      <w:r>
        <w:rPr>
          <w:rStyle w:val="Style_4_ch"/>
          <w:rFonts w:ascii="Times New Roman" w:hAnsi="Times New Roman"/>
          <w:b w:val="1"/>
          <w:sz w:val="28"/>
        </w:rPr>
        <w:t xml:space="preserve">12:00 </w:t>
      </w:r>
      <w:r>
        <w:rPr>
          <w:rStyle w:val="Style_4_ch"/>
          <w:rFonts w:ascii="Times New Roman" w:hAnsi="Times New Roman"/>
          <w:b w:val="1"/>
          <w:sz w:val="28"/>
        </w:rPr>
        <w:t xml:space="preserve">- </w:t>
      </w:r>
      <w:r>
        <w:rPr>
          <w:rStyle w:val="Style_4_ch"/>
          <w:rFonts w:ascii="Times New Roman" w:hAnsi="Times New Roman"/>
          <w:b w:val="1"/>
          <w:sz w:val="28"/>
        </w:rPr>
        <w:t>18:00</w:t>
      </w:r>
    </w:p>
    <w:p w14:paraId="FA010000">
      <w:pPr>
        <w:pStyle w:val="Style_3"/>
        <w:rPr>
          <w:rFonts w:ascii="Times New Roman" w:hAnsi="Times New Roman"/>
          <w:color w:val="000000"/>
          <w:sz w:val="20"/>
        </w:rPr>
      </w:pPr>
      <w:r>
        <w:rPr>
          <w:rStyle w:val="Style_4_ch"/>
          <w:rFonts w:ascii="Times New Roman" w:hAnsi="Times New Roman"/>
          <w:sz w:val="28"/>
        </w:rPr>
        <w:t xml:space="preserve">Аварийный район: </w:t>
      </w:r>
      <w:r>
        <w:rPr>
          <w:rStyle w:val="Style_4_ch"/>
          <w:rFonts w:ascii="Times New Roman" w:hAnsi="Times New Roman"/>
          <w:b w:val="1"/>
          <w:sz w:val="28"/>
        </w:rPr>
        <w:t>Центральный,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Куйбышевский</w:t>
      </w:r>
      <w:r>
        <w:rPr>
          <w:rStyle w:val="Style_4_ch"/>
          <w:rFonts w:ascii="Times New Roman" w:hAnsi="Times New Roman"/>
          <w:b w:val="1"/>
          <w:sz w:val="28"/>
        </w:rPr>
        <w:t>, Новоильинский</w:t>
      </w:r>
    </w:p>
    <w:sectPr>
      <w:pgSz w:h="16838" w:orient="portrait" w:w="11906"/>
      <w:pgMar w:bottom="142" w:footer="708" w:gutter="0" w:header="708" w:left="1701" w:right="85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Без интервала1"/>
    <w:link w:val="Style_3_ch"/>
    <w:pPr>
      <w:spacing w:after="0" w:line="240" w:lineRule="auto"/>
      <w:ind/>
    </w:pPr>
    <w:rPr>
      <w:rFonts w:ascii="Calibri" w:hAnsi="Calibri"/>
      <w:color w:val="000000"/>
      <w:u w:color="000000"/>
    </w:rPr>
  </w:style>
  <w:style w:styleId="Style_3_ch" w:type="character">
    <w:name w:val="Без интервала1"/>
    <w:link w:val="Style_3"/>
    <w:rPr>
      <w:rFonts w:ascii="Calibri" w:hAnsi="Calibri"/>
      <w:color w:val="000000"/>
      <w:u w:color="00000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Нет"/>
    <w:link w:val="Style_4_ch"/>
  </w:style>
  <w:style w:styleId="Style_4_ch" w:type="character">
    <w:name w:val="Нет"/>
    <w:link w:val="Style_4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6"/>
    <w:next w:val="Style_6"/>
    <w:link w:val="Style_16_ch"/>
    <w:uiPriority w:val="9"/>
    <w:qFormat/>
    <w:pPr>
      <w:keepNext w:val="1"/>
      <w:spacing w:after="0" w:line="240" w:lineRule="auto"/>
      <w:ind/>
      <w:jc w:val="both"/>
      <w:outlineLvl w:val="0"/>
    </w:pPr>
    <w:rPr>
      <w:rFonts w:ascii="Arial" w:hAnsi="Arial"/>
      <w:b w:val="1"/>
      <w:sz w:val="24"/>
    </w:rPr>
  </w:style>
  <w:style w:styleId="Style_16_ch" w:type="character">
    <w:name w:val="heading 1"/>
    <w:basedOn w:val="Style_6_ch"/>
    <w:link w:val="Style_16"/>
    <w:rPr>
      <w:rFonts w:ascii="Arial" w:hAnsi="Arial"/>
      <w:b w:val="1"/>
      <w:sz w:val="24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Базовый"/>
    <w:link w:val="Style_23_ch"/>
    <w:pPr>
      <w:tabs>
        <w:tab w:leader="none" w:pos="709" w:val="left"/>
      </w:tabs>
      <w:ind/>
    </w:pPr>
    <w:rPr>
      <w:rFonts w:ascii="Times New Roman" w:hAnsi="Times New Roman"/>
      <w:color w:val="00000A"/>
      <w:sz w:val="24"/>
    </w:rPr>
  </w:style>
  <w:style w:styleId="Style_23_ch" w:type="character">
    <w:name w:val="Базовый"/>
    <w:link w:val="Style_23"/>
    <w:rPr>
      <w:rFonts w:ascii="Times New Roman" w:hAnsi="Times New Roman"/>
      <w:color w:val="00000A"/>
      <w:sz w:val="24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List Paragraph"/>
    <w:basedOn w:val="Style_6"/>
    <w:link w:val="Style_25_ch"/>
    <w:pPr>
      <w:spacing w:after="0" w:line="240" w:lineRule="auto"/>
      <w:ind w:firstLine="0" w:left="720"/>
      <w:contextualSpacing w:val="1"/>
    </w:pPr>
    <w:rPr>
      <w:rFonts w:ascii="FlowerC" w:hAnsi="FlowerC"/>
      <w:sz w:val="20"/>
    </w:rPr>
  </w:style>
  <w:style w:styleId="Style_25_ch" w:type="character">
    <w:name w:val="List Paragraph"/>
    <w:basedOn w:val="Style_6_ch"/>
    <w:link w:val="Style_25"/>
    <w:rPr>
      <w:rFonts w:ascii="FlowerC" w:hAnsi="FlowerC"/>
      <w:sz w:val="20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table">
    <w:name w:val="Table Grid"/>
    <w:basedOn w:val="Style_2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2024-09-03T13:40:42Z</dcterms:modified>
</cp:coreProperties>
</file>